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CBA595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75190">
        <w:rPr>
          <w:b/>
          <w:sz w:val="20"/>
          <w:szCs w:val="20"/>
        </w:rPr>
        <w:t>Keystone Education Center CS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00A3A2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75190">
        <w:rPr>
          <w:b/>
          <w:sz w:val="20"/>
          <w:szCs w:val="20"/>
        </w:rPr>
        <w:t>104-43-283-0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1E1222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75190">
        <w:rPr>
          <w:b/>
          <w:sz w:val="20"/>
          <w:szCs w:val="20"/>
        </w:rPr>
        <w:t>January 22,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CA6A6D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75190">
        <w:rPr>
          <w:b/>
          <w:sz w:val="20"/>
          <w:szCs w:val="20"/>
        </w:rPr>
        <w:t>January 22,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13B6C6C" w:rsidR="00223718" w:rsidRPr="00357703" w:rsidRDefault="0067519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A699AC8" w:rsidR="00223718" w:rsidRPr="00357703" w:rsidRDefault="0067519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17FA63F" w:rsidR="00223718" w:rsidRPr="00357703" w:rsidRDefault="0067519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6F051AD" w:rsidR="00D6151F" w:rsidRDefault="0067519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D296B7B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7519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75190">
        <w:rPr>
          <w:sz w:val="16"/>
          <w:szCs w:val="16"/>
        </w:rPr>
        <w:instrText xml:space="preserve"> FORMCHECKBOX </w:instrText>
      </w:r>
      <w:r w:rsidR="00EA11B8">
        <w:rPr>
          <w:sz w:val="16"/>
          <w:szCs w:val="16"/>
        </w:rPr>
      </w:r>
      <w:r w:rsidR="00EA11B8">
        <w:rPr>
          <w:sz w:val="16"/>
          <w:szCs w:val="16"/>
        </w:rPr>
        <w:fldChar w:fldCharType="separate"/>
      </w:r>
      <w:r w:rsidR="0067519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A11B8">
              <w:rPr>
                <w:rFonts w:ascii="Calibri" w:hAnsi="Calibri" w:cs="Calibri"/>
              </w:rPr>
            </w:r>
            <w:r w:rsidR="00EA11B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063FC44" w:rsidR="0079370C" w:rsidRPr="00E36FC5" w:rsidRDefault="0019148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211F204" w:rsidR="006B7A09" w:rsidRPr="009319BD" w:rsidRDefault="0019148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47A44A00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16D001D" w:rsidR="006B7A09" w:rsidRPr="009319BD" w:rsidRDefault="0019148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367ADD3" w:rsidR="006B7A09" w:rsidRPr="009319BD" w:rsidRDefault="0019148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FC7F2F4" w:rsidR="006B7A09" w:rsidRPr="009319BD" w:rsidRDefault="0019148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3840123B" w:rsidR="006B7A09" w:rsidRPr="009319BD" w:rsidRDefault="0019148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3B5E1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63651F9B" w:rsidR="00382454" w:rsidRPr="00191485" w:rsidRDefault="00191485" w:rsidP="0019148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1485">
              <w:rPr>
                <w:sz w:val="20"/>
                <w:szCs w:val="20"/>
              </w:rPr>
              <w:t>During a review of the test week of November 4-8,2019, it was determined that the Nutrient Analysis was not valid. The quantities and components were not a reflection of current practice.</w:t>
            </w:r>
            <w:r>
              <w:rPr>
                <w:sz w:val="20"/>
                <w:szCs w:val="20"/>
              </w:rPr>
              <w:t xml:space="preserve"> </w:t>
            </w:r>
            <w:r w:rsidRPr="00191485">
              <w:rPr>
                <w:sz w:val="20"/>
                <w:szCs w:val="20"/>
              </w:rPr>
              <w:t>Problems with the nutrient analysis was identified on a previous review.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DCAF0BC" w:rsidR="006B7A09" w:rsidRPr="009319BD" w:rsidRDefault="0019148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6B75CB" w:rsidR="006B7A09" w:rsidRPr="009319BD" w:rsidRDefault="0019148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4FFA456" w:rsidR="006B7A09" w:rsidRPr="009319BD" w:rsidRDefault="0019148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5A0686D" w:rsidR="006B7A09" w:rsidRPr="009319BD" w:rsidRDefault="0019148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0136B12" w:rsidR="00D03ED5" w:rsidRPr="009319BD" w:rsidRDefault="0019148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CB8B786" w:rsidR="00D03ED5" w:rsidRPr="009319BD" w:rsidRDefault="0019148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11B8">
              <w:rPr>
                <w:sz w:val="20"/>
                <w:szCs w:val="20"/>
              </w:rPr>
            </w:r>
            <w:r w:rsidR="00EA11B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41A7B9F2" w:rsidR="00382454" w:rsidRDefault="001744D4" w:rsidP="001744D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744D4">
              <w:rPr>
                <w:sz w:val="20"/>
                <w:szCs w:val="20"/>
              </w:rPr>
              <w:t>Records are organized and easy to review.</w:t>
            </w:r>
          </w:p>
          <w:p w14:paraId="5A955B98" w14:textId="6CCFDFFE" w:rsidR="001744D4" w:rsidRDefault="001744D4" w:rsidP="001744D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744D4">
              <w:rPr>
                <w:sz w:val="20"/>
                <w:szCs w:val="20"/>
              </w:rPr>
              <w:t xml:space="preserve">SFA has made significant improvement in their SNP implementation since the last </w:t>
            </w:r>
            <w:r>
              <w:rPr>
                <w:sz w:val="20"/>
                <w:szCs w:val="20"/>
              </w:rPr>
              <w:t xml:space="preserve">administrative review. </w:t>
            </w:r>
          </w:p>
          <w:p w14:paraId="7DD0FF52" w14:textId="2516F698" w:rsidR="001744D4" w:rsidRDefault="001744D4" w:rsidP="001744D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744D4">
              <w:rPr>
                <w:sz w:val="20"/>
                <w:szCs w:val="20"/>
              </w:rPr>
              <w:t>Kitchen, Serving Area and Dining Room is neat, clean and organized.</w:t>
            </w:r>
          </w:p>
          <w:p w14:paraId="7CFEE5E1" w14:textId="3051E0CD" w:rsidR="001744D4" w:rsidRPr="001744D4" w:rsidRDefault="001744D4" w:rsidP="001744D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744D4">
              <w:rPr>
                <w:sz w:val="20"/>
                <w:szCs w:val="20"/>
              </w:rPr>
              <w:t>SFA offers attractive meal options and a generous fruit and vegetable selection each day.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9E64" w14:textId="77777777" w:rsidR="00675190" w:rsidRDefault="00675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3AED" w14:textId="77777777" w:rsidR="00675190" w:rsidRDefault="00675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B28347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75190">
      <w:rPr>
        <w:sz w:val="16"/>
        <w:szCs w:val="16"/>
      </w:rPr>
      <w:t>Keystone Education Center CS</w:t>
    </w:r>
  </w:p>
  <w:p w14:paraId="360D5ABF" w14:textId="1CDCE3A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75190">
      <w:rPr>
        <w:sz w:val="16"/>
        <w:szCs w:val="16"/>
      </w:rPr>
      <w:t>104-43-283-0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4526" w14:textId="77777777" w:rsidR="00675190" w:rsidRDefault="00675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491"/>
    <w:multiLevelType w:val="hybridMultilevel"/>
    <w:tmpl w:val="F00A4DDE"/>
    <w:lvl w:ilvl="0" w:tplc="98A2E4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29358B"/>
    <w:multiLevelType w:val="hybridMultilevel"/>
    <w:tmpl w:val="9004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0EdWgAtBxL9MeBeh7YxE/LuVR1oDxa+dS/kof8VO5DRrukuirCKWSAVgtsEoOInmXVKqOYmi/z3C3QM2IrnRQ==" w:salt="dV/ESvWz3MdOsQR9U7ibh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744D4"/>
    <w:rsid w:val="00185312"/>
    <w:rsid w:val="00191485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75190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1551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A11B8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35CD0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F97BA2-98BD-4C6F-8ABC-EA814C8F7507}"/>
</file>

<file path=customXml/itemProps5.xml><?xml version="1.0" encoding="utf-8"?>
<ds:datastoreItem xmlns:ds="http://schemas.openxmlformats.org/officeDocument/2006/customXml" ds:itemID="{E076BE45-3D14-4988-9DDC-EA3D5092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2020-03-05T20:14:00Z</dcterms:created>
  <dcterms:modified xsi:type="dcterms:W3CDTF">2020-03-05T20:15:00Z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